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2AB7DC" w14:textId="77777777" w:rsidR="00537FDF" w:rsidRDefault="00AB5EA1">
      <w:pPr>
        <w:jc w:val="center"/>
        <w:rPr>
          <w:rFonts w:eastAsia="Courier New"/>
          <w:b/>
          <w:sz w:val="28"/>
          <w:szCs w:val="28"/>
          <w:u w:val="single"/>
        </w:rPr>
      </w:pPr>
      <w:bookmarkStart w:id="0" w:name="_GoBack"/>
      <w:bookmarkEnd w:id="0"/>
      <w:r w:rsidRPr="00802A0D">
        <w:rPr>
          <w:rFonts w:eastAsia="Courier New"/>
          <w:b/>
          <w:sz w:val="28"/>
          <w:szCs w:val="28"/>
          <w:u w:val="single"/>
        </w:rPr>
        <w:t>Fiche élaboration d’une Activité Technologique</w:t>
      </w:r>
    </w:p>
    <w:p w14:paraId="5797C145" w14:textId="77777777" w:rsidR="00BE56B5" w:rsidRPr="00802A0D" w:rsidRDefault="00BE56B5">
      <w:pPr>
        <w:jc w:val="center"/>
      </w:pPr>
    </w:p>
    <w:p w14:paraId="7FDC2366" w14:textId="1FB857E5" w:rsidR="00537FDF" w:rsidRDefault="00AB5EA1">
      <w:pPr>
        <w:rPr>
          <w:rFonts w:eastAsia="Courier New"/>
        </w:rPr>
      </w:pPr>
      <w:r w:rsidRPr="00802A0D">
        <w:rPr>
          <w:rFonts w:eastAsia="Courier New"/>
          <w:u w:val="single"/>
        </w:rPr>
        <w:t>Pôle</w:t>
      </w:r>
      <w:r w:rsidRPr="00802A0D">
        <w:rPr>
          <w:rFonts w:eastAsia="Courier New"/>
        </w:rPr>
        <w:t xml:space="preserve"> : </w:t>
      </w:r>
      <w:r w:rsidR="00BE56B5">
        <w:rPr>
          <w:rFonts w:eastAsia="Courier New"/>
        </w:rPr>
        <w:t>Mé</w:t>
      </w:r>
      <w:r w:rsidR="00386D55" w:rsidRPr="00802A0D">
        <w:rPr>
          <w:rFonts w:eastAsia="Courier New"/>
        </w:rPr>
        <w:t>thodologie appliquée au secteur sanitaire et social</w:t>
      </w:r>
      <w:r w:rsidR="006E665D">
        <w:rPr>
          <w:rFonts w:eastAsia="Courier New"/>
        </w:rPr>
        <w:t xml:space="preserve"> : comment les études contribuent-elles à la connaissance de l’état de santé et de bien-être des populations ? </w:t>
      </w:r>
      <w:r w:rsidR="00386D55" w:rsidRPr="00802A0D">
        <w:rPr>
          <w:rFonts w:eastAsia="Courier New"/>
        </w:rPr>
        <w:tab/>
      </w:r>
    </w:p>
    <w:p w14:paraId="73DE491B" w14:textId="77777777" w:rsidR="00BE56B5" w:rsidRPr="00802A0D" w:rsidRDefault="00BE56B5"/>
    <w:p w14:paraId="3B46EDE6" w14:textId="6E124484" w:rsidR="00537FDF" w:rsidRDefault="00AB5EA1">
      <w:pPr>
        <w:rPr>
          <w:rFonts w:eastAsia="Courier New"/>
        </w:rPr>
      </w:pPr>
      <w:r w:rsidRPr="00802A0D">
        <w:rPr>
          <w:rFonts w:eastAsia="Courier New"/>
          <w:u w:val="single"/>
        </w:rPr>
        <w:t>Partie du Programme</w:t>
      </w:r>
      <w:r w:rsidRPr="00802A0D">
        <w:rPr>
          <w:rFonts w:eastAsia="Courier New"/>
        </w:rPr>
        <w:t xml:space="preserve"> : </w:t>
      </w:r>
    </w:p>
    <w:p w14:paraId="6EF1F91A" w14:textId="1EFB464F" w:rsidR="006E665D" w:rsidRDefault="006E665D" w:rsidP="006E665D">
      <w:pPr>
        <w:pStyle w:val="Paragraphedeliste"/>
        <w:numPr>
          <w:ilvl w:val="0"/>
          <w:numId w:val="2"/>
        </w:numPr>
        <w:rPr>
          <w:rFonts w:eastAsia="Courier New"/>
        </w:rPr>
      </w:pPr>
      <w:r>
        <w:rPr>
          <w:rFonts w:eastAsia="Courier New"/>
        </w:rPr>
        <w:t>Méthodes et outils d’enquête</w:t>
      </w:r>
    </w:p>
    <w:p w14:paraId="6F39FF12" w14:textId="687CDE8B" w:rsidR="006E665D" w:rsidRDefault="006E665D" w:rsidP="006E665D">
      <w:pPr>
        <w:pStyle w:val="Paragraphedeliste"/>
        <w:numPr>
          <w:ilvl w:val="0"/>
          <w:numId w:val="2"/>
        </w:numPr>
        <w:rPr>
          <w:rFonts w:eastAsia="Courier New"/>
        </w:rPr>
      </w:pPr>
      <w:r>
        <w:rPr>
          <w:rFonts w:eastAsia="Courier New"/>
        </w:rPr>
        <w:t>Traitement des données</w:t>
      </w:r>
    </w:p>
    <w:p w14:paraId="1FA3C302" w14:textId="0ADD7D08" w:rsidR="006E665D" w:rsidRDefault="006E665D" w:rsidP="006E665D">
      <w:pPr>
        <w:pStyle w:val="Paragraphedeliste"/>
        <w:numPr>
          <w:ilvl w:val="0"/>
          <w:numId w:val="2"/>
        </w:numPr>
        <w:rPr>
          <w:rFonts w:eastAsia="Courier New"/>
        </w:rPr>
      </w:pPr>
      <w:r>
        <w:rPr>
          <w:rFonts w:eastAsia="Courier New"/>
        </w:rPr>
        <w:t>Présentation de l’étude</w:t>
      </w:r>
    </w:p>
    <w:p w14:paraId="27D1C93E" w14:textId="77777777" w:rsidR="002C4516" w:rsidRPr="006E665D" w:rsidRDefault="002C4516" w:rsidP="002C4516">
      <w:pPr>
        <w:pStyle w:val="Paragraphedeliste"/>
        <w:rPr>
          <w:rFonts w:eastAsia="Courier New"/>
        </w:rPr>
      </w:pPr>
    </w:p>
    <w:p w14:paraId="777B3EF8" w14:textId="39EA3299" w:rsidR="003F468A" w:rsidRPr="00802A0D" w:rsidRDefault="00AB5EA1">
      <w:pPr>
        <w:rPr>
          <w:rFonts w:eastAsia="Courier New"/>
        </w:rPr>
      </w:pPr>
      <w:r w:rsidRPr="00802A0D">
        <w:rPr>
          <w:rFonts w:eastAsia="Courier New"/>
          <w:u w:val="single"/>
        </w:rPr>
        <w:t>Titre</w:t>
      </w:r>
      <w:r w:rsidRPr="00802A0D">
        <w:rPr>
          <w:rFonts w:eastAsia="Courier New"/>
        </w:rPr>
        <w:t xml:space="preserve"> : </w:t>
      </w:r>
      <w:r w:rsidR="002C4516">
        <w:rPr>
          <w:rFonts w:eastAsia="Courier New"/>
        </w:rPr>
        <w:t xml:space="preserve">Etat de santé </w:t>
      </w:r>
      <w:r w:rsidR="003F468A" w:rsidRPr="00802A0D">
        <w:rPr>
          <w:rFonts w:eastAsia="Courier New"/>
        </w:rPr>
        <w:t>et d</w:t>
      </w:r>
      <w:r w:rsidR="002C4516">
        <w:rPr>
          <w:rFonts w:eastAsia="Courier New"/>
        </w:rPr>
        <w:t>e</w:t>
      </w:r>
      <w:r w:rsidR="003F468A" w:rsidRPr="00802A0D">
        <w:rPr>
          <w:rFonts w:eastAsia="Courier New"/>
        </w:rPr>
        <w:t xml:space="preserve"> </w:t>
      </w:r>
      <w:r w:rsidR="002C4516">
        <w:rPr>
          <w:rFonts w:eastAsia="Courier New"/>
        </w:rPr>
        <w:t>bien-être des élèves du lycée.</w:t>
      </w:r>
    </w:p>
    <w:p w14:paraId="1E509596" w14:textId="4E2BAE59" w:rsidR="00537FDF" w:rsidRPr="00802A0D" w:rsidRDefault="00386D55">
      <w:r w:rsidRPr="00802A0D">
        <w:rPr>
          <w:rFonts w:eastAsia="Courier New"/>
        </w:rPr>
        <w:t xml:space="preserve"> </w:t>
      </w:r>
    </w:p>
    <w:p w14:paraId="148750C5" w14:textId="77777777" w:rsidR="00537FDF" w:rsidRPr="00802A0D" w:rsidRDefault="00AB5EA1">
      <w:r w:rsidRPr="00802A0D">
        <w:rPr>
          <w:rFonts w:eastAsia="Courier New"/>
          <w:u w:val="single"/>
        </w:rPr>
        <w:t>Objectifs</w:t>
      </w:r>
      <w:r w:rsidRPr="00802A0D">
        <w:rPr>
          <w:rFonts w:eastAsia="Courier New"/>
        </w:rPr>
        <w:t xml:space="preserve"> : </w:t>
      </w:r>
    </w:p>
    <w:p w14:paraId="6D52D54B" w14:textId="77777777" w:rsidR="006E665D" w:rsidRDefault="006E665D" w:rsidP="003F468A">
      <w:pPr>
        <w:pStyle w:val="Paragraphedeliste"/>
        <w:numPr>
          <w:ilvl w:val="0"/>
          <w:numId w:val="2"/>
        </w:numPr>
      </w:pPr>
      <w:r>
        <w:t>Elaborer des outils de recueil de données</w:t>
      </w:r>
    </w:p>
    <w:p w14:paraId="798CCD9F" w14:textId="3AB633E0" w:rsidR="006E665D" w:rsidRDefault="006E665D" w:rsidP="003F468A">
      <w:pPr>
        <w:pStyle w:val="Paragraphedeliste"/>
        <w:numPr>
          <w:ilvl w:val="0"/>
          <w:numId w:val="2"/>
        </w:numPr>
      </w:pPr>
      <w:r>
        <w:t>Traiter et analyser les données recueillies</w:t>
      </w:r>
    </w:p>
    <w:p w14:paraId="45D8A552" w14:textId="77777777" w:rsidR="006E665D" w:rsidRDefault="006E665D" w:rsidP="003F468A">
      <w:pPr>
        <w:pStyle w:val="Paragraphedeliste"/>
        <w:numPr>
          <w:ilvl w:val="0"/>
          <w:numId w:val="2"/>
        </w:numPr>
      </w:pPr>
      <w:r>
        <w:t>Présenter les résultats</w:t>
      </w:r>
    </w:p>
    <w:p w14:paraId="0293F8C4" w14:textId="5D6EA7E1" w:rsidR="006E665D" w:rsidRDefault="006E665D" w:rsidP="003F468A">
      <w:pPr>
        <w:pStyle w:val="Paragraphedeliste"/>
        <w:numPr>
          <w:ilvl w:val="0"/>
          <w:numId w:val="2"/>
        </w:numPr>
      </w:pPr>
      <w:r>
        <w:t>Comprendre l’importance de la démarche d’étude dans le cadre d’une démarche de projet</w:t>
      </w:r>
    </w:p>
    <w:p w14:paraId="730092F7" w14:textId="77777777" w:rsidR="00537FDF" w:rsidRPr="00802A0D" w:rsidRDefault="00537FDF">
      <w:pPr>
        <w:jc w:val="center"/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201"/>
      </w:tblGrid>
      <w:tr w:rsidR="00537FDF" w:rsidRPr="00802A0D" w14:paraId="49FE89BE" w14:textId="77777777" w:rsidTr="00D53CE1">
        <w:trPr>
          <w:jc w:val="center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0B4F" w14:textId="77777777" w:rsidR="00537FDF" w:rsidRPr="00802A0D" w:rsidRDefault="00AB5EA1">
            <w:pPr>
              <w:widowControl w:val="0"/>
              <w:spacing w:line="240" w:lineRule="auto"/>
              <w:contextualSpacing w:val="0"/>
            </w:pPr>
            <w:r w:rsidRPr="00802A0D">
              <w:rPr>
                <w:rFonts w:eastAsia="Courier New"/>
                <w:b/>
                <w:szCs w:val="28"/>
              </w:rPr>
              <w:t>INFORMER</w:t>
            </w:r>
          </w:p>
          <w:p w14:paraId="2AC4766E" w14:textId="77777777" w:rsidR="00537FDF" w:rsidRPr="00802A0D" w:rsidRDefault="00537FDF">
            <w:pPr>
              <w:widowControl w:val="0"/>
              <w:spacing w:line="240" w:lineRule="auto"/>
              <w:contextualSpacing w:val="0"/>
            </w:pPr>
          </w:p>
          <w:p w14:paraId="4E00220B" w14:textId="77777777" w:rsidR="00537FDF" w:rsidRPr="00802A0D" w:rsidRDefault="00AB5EA1">
            <w:pPr>
              <w:widowControl w:val="0"/>
              <w:spacing w:line="240" w:lineRule="auto"/>
              <w:contextualSpacing w:val="0"/>
            </w:pPr>
            <w:r w:rsidRPr="00802A0D">
              <w:rPr>
                <w:rFonts w:eastAsia="Courier New"/>
                <w:i/>
                <w:szCs w:val="28"/>
              </w:rPr>
              <w:t xml:space="preserve">Place de l’information ? Quelles ressources ? Pour quelle utilisation ? Quels contextes ? </w:t>
            </w:r>
          </w:p>
        </w:tc>
        <w:tc>
          <w:tcPr>
            <w:tcW w:w="52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8501" w14:textId="41991CD2" w:rsidR="00D53CE1" w:rsidRPr="00802A0D" w:rsidRDefault="006E665D">
            <w:pPr>
              <w:widowControl w:val="0"/>
              <w:spacing w:line="240" w:lineRule="auto"/>
              <w:contextualSpacing w:val="0"/>
            </w:pPr>
            <w:r>
              <w:t xml:space="preserve">Sollicitation </w:t>
            </w:r>
            <w:r w:rsidR="00D53CE1" w:rsidRPr="00802A0D">
              <w:t xml:space="preserve">de l’infirmière dans le cadre de la mise en place d’actions de prévention au sein du lycée. </w:t>
            </w:r>
            <w:r w:rsidR="00D53CE1" w:rsidRPr="00802A0D">
              <w:br/>
            </w:r>
          </w:p>
          <w:p w14:paraId="7626CFCB" w14:textId="29F37510" w:rsidR="00D53CE1" w:rsidRPr="00802A0D" w:rsidRDefault="00D53CE1" w:rsidP="006E665D">
            <w:pPr>
              <w:widowControl w:val="0"/>
              <w:spacing w:line="240" w:lineRule="auto"/>
              <w:contextualSpacing w:val="0"/>
            </w:pPr>
            <w:r w:rsidRPr="00802A0D">
              <w:t xml:space="preserve">L’infirmière est le commanditaire de cette </w:t>
            </w:r>
            <w:r w:rsidR="006E665D">
              <w:t xml:space="preserve">étude </w:t>
            </w:r>
          </w:p>
        </w:tc>
      </w:tr>
      <w:tr w:rsidR="00537FDF" w:rsidRPr="00802A0D" w14:paraId="6F249243" w14:textId="77777777" w:rsidTr="00D53CE1">
        <w:trPr>
          <w:jc w:val="center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268C" w14:textId="416F69C5" w:rsidR="00537FDF" w:rsidRPr="00802A0D" w:rsidRDefault="00AB5EA1">
            <w:pPr>
              <w:widowControl w:val="0"/>
              <w:spacing w:line="240" w:lineRule="auto"/>
              <w:contextualSpacing w:val="0"/>
            </w:pPr>
            <w:r w:rsidRPr="00802A0D">
              <w:rPr>
                <w:rFonts w:eastAsia="Courier New"/>
                <w:b/>
                <w:szCs w:val="28"/>
              </w:rPr>
              <w:t>MOTIVER</w:t>
            </w:r>
          </w:p>
          <w:p w14:paraId="588EB19C" w14:textId="77777777" w:rsidR="00537FDF" w:rsidRPr="00802A0D" w:rsidRDefault="00537FDF">
            <w:pPr>
              <w:widowControl w:val="0"/>
              <w:spacing w:line="240" w:lineRule="auto"/>
              <w:contextualSpacing w:val="0"/>
            </w:pPr>
          </w:p>
          <w:p w14:paraId="754084F6" w14:textId="77777777" w:rsidR="00537FDF" w:rsidRPr="00802A0D" w:rsidRDefault="00AB5EA1">
            <w:pPr>
              <w:widowControl w:val="0"/>
              <w:spacing w:line="240" w:lineRule="auto"/>
              <w:contextualSpacing w:val="0"/>
            </w:pPr>
            <w:r w:rsidRPr="00802A0D">
              <w:rPr>
                <w:rFonts w:eastAsia="Courier New"/>
                <w:i/>
                <w:szCs w:val="28"/>
              </w:rPr>
              <w:t xml:space="preserve">Facteurs de motivation ? </w:t>
            </w:r>
          </w:p>
          <w:p w14:paraId="4739C2A9" w14:textId="77777777" w:rsidR="00537FDF" w:rsidRPr="00802A0D" w:rsidRDefault="00537FD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2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F271" w14:textId="549991B6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0DED9973" w14:textId="02237093" w:rsidR="006E665D" w:rsidRPr="00802A0D" w:rsidRDefault="006E665D">
            <w:pPr>
              <w:widowControl w:val="0"/>
              <w:spacing w:line="240" w:lineRule="auto"/>
              <w:contextualSpacing w:val="0"/>
            </w:pPr>
            <w:r>
              <w:t xml:space="preserve">La mise en pratique des acquis dans un contexte réel. </w:t>
            </w:r>
          </w:p>
        </w:tc>
      </w:tr>
      <w:tr w:rsidR="00537FDF" w:rsidRPr="00802A0D" w14:paraId="476EB5DB" w14:textId="77777777" w:rsidTr="00D53CE1">
        <w:trPr>
          <w:jc w:val="center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0B19" w14:textId="77777777" w:rsidR="00537FDF" w:rsidRPr="00802A0D" w:rsidRDefault="00AB5EA1">
            <w:pPr>
              <w:widowControl w:val="0"/>
              <w:spacing w:line="240" w:lineRule="auto"/>
              <w:contextualSpacing w:val="0"/>
            </w:pPr>
            <w:r w:rsidRPr="00802A0D">
              <w:rPr>
                <w:rFonts w:eastAsia="Courier New"/>
                <w:b/>
                <w:szCs w:val="28"/>
              </w:rPr>
              <w:t>ACTIVER</w:t>
            </w:r>
          </w:p>
          <w:p w14:paraId="7F8B0EA7" w14:textId="77777777" w:rsidR="00537FDF" w:rsidRPr="00802A0D" w:rsidRDefault="00537FDF">
            <w:pPr>
              <w:widowControl w:val="0"/>
              <w:spacing w:line="240" w:lineRule="auto"/>
              <w:contextualSpacing w:val="0"/>
            </w:pPr>
          </w:p>
          <w:p w14:paraId="2269D6B8" w14:textId="4A1E6480" w:rsidR="00537FDF" w:rsidRPr="00802A0D" w:rsidRDefault="00AB5EA1">
            <w:pPr>
              <w:widowControl w:val="0"/>
              <w:spacing w:line="240" w:lineRule="auto"/>
              <w:contextualSpacing w:val="0"/>
            </w:pPr>
            <w:r w:rsidRPr="00802A0D">
              <w:rPr>
                <w:rFonts w:eastAsia="Courier New"/>
                <w:i/>
                <w:szCs w:val="28"/>
              </w:rPr>
              <w:t xml:space="preserve">Quelles activités pour quelles compétences ? </w:t>
            </w:r>
          </w:p>
        </w:tc>
        <w:tc>
          <w:tcPr>
            <w:tcW w:w="52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1328" w14:textId="2277C2FE" w:rsidR="00537FDF" w:rsidRPr="00802A0D" w:rsidRDefault="00537FDF">
            <w:pPr>
              <w:widowControl w:val="0"/>
              <w:spacing w:line="240" w:lineRule="auto"/>
              <w:contextualSpacing w:val="0"/>
            </w:pPr>
          </w:p>
        </w:tc>
      </w:tr>
      <w:tr w:rsidR="00537FDF" w:rsidRPr="00802A0D" w14:paraId="1A0F16B5" w14:textId="77777777" w:rsidTr="00D53CE1">
        <w:trPr>
          <w:jc w:val="center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619B" w14:textId="77777777" w:rsidR="00537FDF" w:rsidRPr="00802A0D" w:rsidRDefault="00AB5EA1">
            <w:pPr>
              <w:widowControl w:val="0"/>
              <w:spacing w:line="240" w:lineRule="auto"/>
              <w:contextualSpacing w:val="0"/>
            </w:pPr>
            <w:r w:rsidRPr="00802A0D">
              <w:rPr>
                <w:rFonts w:eastAsia="Courier New"/>
                <w:b/>
                <w:szCs w:val="28"/>
              </w:rPr>
              <w:t>INTERAGIR</w:t>
            </w:r>
          </w:p>
          <w:p w14:paraId="1D04695A" w14:textId="77777777" w:rsidR="00537FDF" w:rsidRPr="00802A0D" w:rsidRDefault="00537FDF">
            <w:pPr>
              <w:widowControl w:val="0"/>
              <w:spacing w:line="240" w:lineRule="auto"/>
              <w:contextualSpacing w:val="0"/>
            </w:pPr>
          </w:p>
          <w:p w14:paraId="76D0869D" w14:textId="15DD7206" w:rsidR="00537FDF" w:rsidRPr="00802A0D" w:rsidRDefault="00AB5EA1">
            <w:pPr>
              <w:widowControl w:val="0"/>
              <w:spacing w:line="240" w:lineRule="auto"/>
              <w:contextualSpacing w:val="0"/>
            </w:pPr>
            <w:r w:rsidRPr="00802A0D">
              <w:rPr>
                <w:rFonts w:eastAsia="Courier New"/>
                <w:i/>
                <w:szCs w:val="28"/>
              </w:rPr>
              <w:t>Quelles interactions ? de quels types ? Avec qui ? A quels moments de l’activité ?</w:t>
            </w:r>
          </w:p>
        </w:tc>
        <w:tc>
          <w:tcPr>
            <w:tcW w:w="52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CEA2" w14:textId="538C0201" w:rsidR="00537FDF" w:rsidRPr="00802A0D" w:rsidRDefault="006738AA">
            <w:pPr>
              <w:widowControl w:val="0"/>
              <w:spacing w:line="240" w:lineRule="auto"/>
              <w:contextualSpacing w:val="0"/>
            </w:pPr>
            <w:r w:rsidRPr="00802A0D">
              <w:t>Avec l’infirmière, avec l’enseignant, avec les lycéens,  au sein de chaque groupe, ... </w:t>
            </w:r>
          </w:p>
          <w:p w14:paraId="38C93550" w14:textId="571837FD" w:rsidR="006738AA" w:rsidRPr="00802A0D" w:rsidRDefault="006738AA">
            <w:pPr>
              <w:widowControl w:val="0"/>
              <w:spacing w:line="240" w:lineRule="auto"/>
              <w:contextualSpacing w:val="0"/>
            </w:pPr>
          </w:p>
        </w:tc>
      </w:tr>
      <w:tr w:rsidR="00537FDF" w:rsidRPr="00802A0D" w14:paraId="4871EB34" w14:textId="77777777" w:rsidTr="00D53CE1">
        <w:trPr>
          <w:jc w:val="center"/>
        </w:trPr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CCA9" w14:textId="77777777" w:rsidR="00537FDF" w:rsidRPr="00802A0D" w:rsidRDefault="00AB5EA1">
            <w:pPr>
              <w:widowControl w:val="0"/>
              <w:spacing w:line="240" w:lineRule="auto"/>
              <w:contextualSpacing w:val="0"/>
            </w:pPr>
            <w:r w:rsidRPr="00802A0D">
              <w:rPr>
                <w:rFonts w:eastAsia="Courier New"/>
                <w:b/>
                <w:szCs w:val="28"/>
              </w:rPr>
              <w:t>PRODUIRE</w:t>
            </w:r>
          </w:p>
          <w:p w14:paraId="64463DFE" w14:textId="77777777" w:rsidR="00537FDF" w:rsidRPr="00802A0D" w:rsidRDefault="00537FDF">
            <w:pPr>
              <w:widowControl w:val="0"/>
              <w:spacing w:line="240" w:lineRule="auto"/>
              <w:contextualSpacing w:val="0"/>
            </w:pPr>
          </w:p>
          <w:p w14:paraId="75C527DD" w14:textId="77777777" w:rsidR="00537FDF" w:rsidRPr="00802A0D" w:rsidRDefault="00AB5EA1">
            <w:pPr>
              <w:widowControl w:val="0"/>
              <w:spacing w:line="240" w:lineRule="auto"/>
              <w:contextualSpacing w:val="0"/>
            </w:pPr>
            <w:r w:rsidRPr="00802A0D">
              <w:rPr>
                <w:rFonts w:eastAsia="Courier New"/>
                <w:i/>
                <w:szCs w:val="28"/>
              </w:rPr>
              <w:t>Quelle production finale ? Quelle évaluation ?</w:t>
            </w:r>
          </w:p>
          <w:p w14:paraId="27974D63" w14:textId="77777777" w:rsidR="00537FDF" w:rsidRPr="00802A0D" w:rsidRDefault="00537FD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2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8B6E" w14:textId="743AFF64" w:rsidR="00537FDF" w:rsidRPr="00802A0D" w:rsidRDefault="00E73A82" w:rsidP="00E73A82">
            <w:pPr>
              <w:widowControl w:val="0"/>
              <w:spacing w:line="240" w:lineRule="auto"/>
              <w:contextualSpacing w:val="0"/>
            </w:pPr>
            <w:r>
              <w:t xml:space="preserve">Elaboration d’une partie de l’étude correspondant à </w:t>
            </w:r>
            <w:r w:rsidR="00D53CE1" w:rsidRPr="00802A0D">
              <w:t xml:space="preserve">un élément du diagnostic d’une démarche de projet. </w:t>
            </w:r>
          </w:p>
        </w:tc>
      </w:tr>
    </w:tbl>
    <w:p w14:paraId="555907A0" w14:textId="77777777" w:rsidR="00537FDF" w:rsidRPr="00802A0D" w:rsidRDefault="00AB5EA1">
      <w:pPr>
        <w:ind w:left="2880"/>
        <w:jc w:val="center"/>
      </w:pPr>
      <w:r w:rsidRPr="00802A0D">
        <w:rPr>
          <w:rFonts w:eastAsia="Courier New"/>
          <w:u w:val="single"/>
        </w:rPr>
        <w:t>Source</w:t>
      </w:r>
      <w:r w:rsidRPr="00802A0D">
        <w:rPr>
          <w:rFonts w:eastAsia="Courier New"/>
        </w:rPr>
        <w:t> : Travaux de Marcel Lebrun, universitaire à Louvain.</w:t>
      </w:r>
    </w:p>
    <w:p w14:paraId="538667E1" w14:textId="77777777" w:rsidR="00537FDF" w:rsidRPr="00802A0D" w:rsidRDefault="00AB5EA1">
      <w:r w:rsidRPr="00802A0D">
        <w:br w:type="page"/>
      </w:r>
    </w:p>
    <w:p w14:paraId="664C0C03" w14:textId="77777777" w:rsidR="00537FDF" w:rsidRPr="00802A0D" w:rsidRDefault="00537FDF"/>
    <w:p w14:paraId="0E75B0CD" w14:textId="77777777" w:rsidR="00537FDF" w:rsidRDefault="00AB5EA1">
      <w:pPr>
        <w:jc w:val="center"/>
        <w:rPr>
          <w:rFonts w:eastAsia="Courier New"/>
          <w:b/>
          <w:sz w:val="28"/>
          <w:szCs w:val="28"/>
          <w:u w:val="single"/>
        </w:rPr>
      </w:pPr>
      <w:r w:rsidRPr="00802A0D">
        <w:rPr>
          <w:rFonts w:eastAsia="Courier New"/>
          <w:b/>
          <w:sz w:val="28"/>
          <w:szCs w:val="28"/>
          <w:u w:val="single"/>
        </w:rPr>
        <w:t>Fiche “Contenu de l’Activité Technologique”</w:t>
      </w:r>
    </w:p>
    <w:p w14:paraId="05B21610" w14:textId="77777777" w:rsidR="000A3DED" w:rsidRPr="00802A0D" w:rsidRDefault="000A3DED">
      <w:pPr>
        <w:jc w:val="center"/>
      </w:pPr>
    </w:p>
    <w:p w14:paraId="540C568D" w14:textId="77777777" w:rsidR="00537FDF" w:rsidRPr="00802A0D" w:rsidRDefault="00537FDF"/>
    <w:p w14:paraId="48EA5D8A" w14:textId="7E10A5BC" w:rsidR="00537FDF" w:rsidRPr="00802A0D" w:rsidRDefault="00AB5EA1">
      <w:r w:rsidRPr="00802A0D">
        <w:rPr>
          <w:rFonts w:eastAsia="Courier New"/>
          <w:u w:val="single"/>
        </w:rPr>
        <w:t>Pôle</w:t>
      </w:r>
      <w:r w:rsidRPr="00802A0D">
        <w:rPr>
          <w:rFonts w:eastAsia="Courier New"/>
        </w:rPr>
        <w:t xml:space="preserve"> : </w:t>
      </w:r>
      <w:r w:rsidR="007172AE" w:rsidRPr="00802A0D">
        <w:rPr>
          <w:rFonts w:eastAsia="Courier New"/>
        </w:rPr>
        <w:t>m</w:t>
      </w:r>
      <w:r w:rsidR="00BE56B5">
        <w:rPr>
          <w:rFonts w:eastAsia="Courier New"/>
        </w:rPr>
        <w:t>é</w:t>
      </w:r>
      <w:r w:rsidR="007172AE" w:rsidRPr="00802A0D">
        <w:rPr>
          <w:rFonts w:eastAsia="Courier New"/>
        </w:rPr>
        <w:t>thodologie appliquée au secteur sanitaire et social</w:t>
      </w:r>
      <w:r w:rsidR="00E73A82">
        <w:rPr>
          <w:rFonts w:eastAsia="Courier New"/>
        </w:rPr>
        <w:t xml:space="preserve"> : comment les études contribuent-elles à la connaissance de l’état de santé et de bien-être des populations ? </w:t>
      </w:r>
      <w:r w:rsidR="00E73A82" w:rsidRPr="00802A0D">
        <w:rPr>
          <w:rFonts w:eastAsia="Courier New"/>
        </w:rPr>
        <w:tab/>
      </w:r>
    </w:p>
    <w:p w14:paraId="621350D2" w14:textId="77777777" w:rsidR="00537FDF" w:rsidRPr="00802A0D" w:rsidRDefault="00537FDF"/>
    <w:p w14:paraId="34CD14C5" w14:textId="77777777" w:rsidR="00062F98" w:rsidRDefault="00AB5EA1" w:rsidP="00062F98">
      <w:pPr>
        <w:rPr>
          <w:rFonts w:eastAsia="Courier New"/>
        </w:rPr>
      </w:pPr>
      <w:r w:rsidRPr="00802A0D">
        <w:rPr>
          <w:rFonts w:eastAsia="Courier New"/>
          <w:u w:val="single"/>
        </w:rPr>
        <w:t>Partie du Programme</w:t>
      </w:r>
      <w:r w:rsidRPr="00802A0D">
        <w:rPr>
          <w:rFonts w:eastAsia="Courier New"/>
        </w:rPr>
        <w:t xml:space="preserve"> : </w:t>
      </w:r>
    </w:p>
    <w:p w14:paraId="0D5FB93D" w14:textId="77777777" w:rsidR="00E73A82" w:rsidRDefault="00E73A82" w:rsidP="00E73A82">
      <w:pPr>
        <w:pStyle w:val="Paragraphedeliste"/>
        <w:numPr>
          <w:ilvl w:val="0"/>
          <w:numId w:val="2"/>
        </w:numPr>
        <w:rPr>
          <w:rFonts w:eastAsia="Courier New"/>
        </w:rPr>
      </w:pPr>
      <w:r>
        <w:rPr>
          <w:rFonts w:eastAsia="Courier New"/>
        </w:rPr>
        <w:t>Méthodes et outils d’enquête</w:t>
      </w:r>
    </w:p>
    <w:p w14:paraId="2C5216D4" w14:textId="77777777" w:rsidR="00E73A82" w:rsidRDefault="00E73A82" w:rsidP="00E73A82">
      <w:pPr>
        <w:pStyle w:val="Paragraphedeliste"/>
        <w:numPr>
          <w:ilvl w:val="0"/>
          <w:numId w:val="2"/>
        </w:numPr>
        <w:rPr>
          <w:rFonts w:eastAsia="Courier New"/>
        </w:rPr>
      </w:pPr>
      <w:r>
        <w:rPr>
          <w:rFonts w:eastAsia="Courier New"/>
        </w:rPr>
        <w:t>Traitement des données</w:t>
      </w:r>
    </w:p>
    <w:p w14:paraId="1A107264" w14:textId="21B7EB7C" w:rsidR="00537FDF" w:rsidRPr="00802A0D" w:rsidRDefault="00E73A82" w:rsidP="002C4516">
      <w:pPr>
        <w:pStyle w:val="Paragraphedeliste"/>
        <w:numPr>
          <w:ilvl w:val="0"/>
          <w:numId w:val="2"/>
        </w:numPr>
      </w:pPr>
      <w:r>
        <w:rPr>
          <w:rFonts w:eastAsia="Courier New"/>
        </w:rPr>
        <w:t>Présentation de l’étude</w:t>
      </w:r>
    </w:p>
    <w:p w14:paraId="0401219A" w14:textId="77777777" w:rsidR="00537FDF" w:rsidRPr="00802A0D" w:rsidRDefault="00537FDF"/>
    <w:p w14:paraId="0AC63668" w14:textId="77777777" w:rsidR="002C4516" w:rsidRPr="00802A0D" w:rsidRDefault="002C4516" w:rsidP="002C4516">
      <w:pPr>
        <w:rPr>
          <w:rFonts w:eastAsia="Courier New"/>
        </w:rPr>
      </w:pPr>
      <w:r w:rsidRPr="00802A0D">
        <w:rPr>
          <w:rFonts w:eastAsia="Courier New"/>
          <w:u w:val="single"/>
        </w:rPr>
        <w:t>Titre</w:t>
      </w:r>
      <w:r w:rsidRPr="00802A0D">
        <w:rPr>
          <w:rFonts w:eastAsia="Courier New"/>
        </w:rPr>
        <w:t xml:space="preserve"> : </w:t>
      </w:r>
      <w:r>
        <w:rPr>
          <w:rFonts w:eastAsia="Courier New"/>
        </w:rPr>
        <w:t xml:space="preserve">Etat de santé </w:t>
      </w:r>
      <w:r w:rsidRPr="00802A0D">
        <w:rPr>
          <w:rFonts w:eastAsia="Courier New"/>
        </w:rPr>
        <w:t>et d</w:t>
      </w:r>
      <w:r>
        <w:rPr>
          <w:rFonts w:eastAsia="Courier New"/>
        </w:rPr>
        <w:t>e</w:t>
      </w:r>
      <w:r w:rsidRPr="00802A0D">
        <w:rPr>
          <w:rFonts w:eastAsia="Courier New"/>
        </w:rPr>
        <w:t xml:space="preserve"> </w:t>
      </w:r>
      <w:r>
        <w:rPr>
          <w:rFonts w:eastAsia="Courier New"/>
        </w:rPr>
        <w:t>bien-être des élèves du lycée.</w:t>
      </w:r>
    </w:p>
    <w:p w14:paraId="5C3897E3" w14:textId="77777777" w:rsidR="002C4516" w:rsidRPr="00802A0D" w:rsidRDefault="002C4516"/>
    <w:p w14:paraId="0A2641B7" w14:textId="77777777" w:rsidR="00537FDF" w:rsidRDefault="00AB5EA1">
      <w:pPr>
        <w:rPr>
          <w:rFonts w:eastAsia="Courier New"/>
        </w:rPr>
      </w:pPr>
      <w:r w:rsidRPr="00802A0D">
        <w:rPr>
          <w:rFonts w:eastAsia="Courier New"/>
          <w:u w:val="single"/>
        </w:rPr>
        <w:t>Objectifs</w:t>
      </w:r>
      <w:r w:rsidRPr="00802A0D">
        <w:rPr>
          <w:rFonts w:eastAsia="Courier New"/>
        </w:rPr>
        <w:t xml:space="preserve"> : </w:t>
      </w:r>
    </w:p>
    <w:p w14:paraId="6812B91F" w14:textId="77777777" w:rsidR="00E73A82" w:rsidRDefault="00E73A82" w:rsidP="00E73A82">
      <w:pPr>
        <w:pStyle w:val="Paragraphedeliste"/>
        <w:numPr>
          <w:ilvl w:val="0"/>
          <w:numId w:val="2"/>
        </w:numPr>
      </w:pPr>
      <w:r>
        <w:t>Elaborer des outils de recueil de données</w:t>
      </w:r>
    </w:p>
    <w:p w14:paraId="3154CE67" w14:textId="77777777" w:rsidR="00E73A82" w:rsidRDefault="00E73A82" w:rsidP="00E73A82">
      <w:pPr>
        <w:pStyle w:val="Paragraphedeliste"/>
        <w:numPr>
          <w:ilvl w:val="0"/>
          <w:numId w:val="2"/>
        </w:numPr>
      </w:pPr>
      <w:r>
        <w:t>Traiter et analyser les données recueillies</w:t>
      </w:r>
    </w:p>
    <w:p w14:paraId="1D7F0DBA" w14:textId="77777777" w:rsidR="00E73A82" w:rsidRDefault="00E73A82" w:rsidP="00E73A82">
      <w:pPr>
        <w:pStyle w:val="Paragraphedeliste"/>
        <w:numPr>
          <w:ilvl w:val="0"/>
          <w:numId w:val="2"/>
        </w:numPr>
      </w:pPr>
      <w:r>
        <w:t>Présenter les résultats</w:t>
      </w:r>
    </w:p>
    <w:p w14:paraId="794C24DA" w14:textId="16AF0BD1" w:rsidR="00E73A82" w:rsidRPr="00E73A82" w:rsidRDefault="00E73A82" w:rsidP="00E73A82">
      <w:pPr>
        <w:pStyle w:val="Paragraphedeliste"/>
        <w:numPr>
          <w:ilvl w:val="0"/>
          <w:numId w:val="2"/>
        </w:numPr>
      </w:pPr>
      <w:r>
        <w:t>Comprendre l’importance de la démarche d’étude dans le cadre d’une démarche de projet</w:t>
      </w:r>
    </w:p>
    <w:p w14:paraId="22E34EFD" w14:textId="77777777" w:rsidR="00537FDF" w:rsidRPr="00802A0D" w:rsidRDefault="00537FDF"/>
    <w:p w14:paraId="0559FD94" w14:textId="77777777" w:rsidR="00537FDF" w:rsidRPr="00802A0D" w:rsidRDefault="00AB5EA1">
      <w:bookmarkStart w:id="1" w:name="h.gjdgxs" w:colFirst="0" w:colLast="0"/>
      <w:bookmarkEnd w:id="1"/>
      <w:r w:rsidRPr="00802A0D">
        <w:rPr>
          <w:rFonts w:eastAsia="Courier New"/>
          <w:u w:val="single"/>
        </w:rPr>
        <w:t>Compétences mobilisées :</w:t>
      </w:r>
    </w:p>
    <w:p w14:paraId="44B0C15D" w14:textId="77777777" w:rsidR="002C4516" w:rsidRDefault="007172AE" w:rsidP="002C4516">
      <w:pPr>
        <w:pStyle w:val="Paragraphedeliste"/>
        <w:numPr>
          <w:ilvl w:val="0"/>
          <w:numId w:val="2"/>
        </w:numPr>
      </w:pPr>
      <w:r w:rsidRPr="00802A0D">
        <w:t>Travai</w:t>
      </w:r>
      <w:r w:rsidR="00E73A82">
        <w:t>ller</w:t>
      </w:r>
      <w:r w:rsidRPr="00802A0D">
        <w:t xml:space="preserve"> en autonomie et en équipe </w:t>
      </w:r>
    </w:p>
    <w:p w14:paraId="5F64518C" w14:textId="4BF6E0A1" w:rsidR="002C4516" w:rsidRDefault="00E73A82" w:rsidP="002C4516">
      <w:pPr>
        <w:pStyle w:val="Paragraphedeliste"/>
        <w:numPr>
          <w:ilvl w:val="0"/>
          <w:numId w:val="2"/>
        </w:numPr>
      </w:pPr>
      <w:r>
        <w:t xml:space="preserve">Rédiger, analyser </w:t>
      </w:r>
    </w:p>
    <w:p w14:paraId="62BEE793" w14:textId="77777777" w:rsidR="002C4516" w:rsidRDefault="002C4516"/>
    <w:p w14:paraId="3637F01C" w14:textId="269950D6" w:rsidR="00537FDF" w:rsidRPr="00802A0D" w:rsidRDefault="00BE56B5">
      <w:r>
        <w:rPr>
          <w:rFonts w:eastAsia="Courier New"/>
          <w:u w:val="single"/>
        </w:rPr>
        <w:t>Pré</w:t>
      </w:r>
      <w:r w:rsidR="00AB5EA1" w:rsidRPr="00802A0D">
        <w:rPr>
          <w:rFonts w:eastAsia="Courier New"/>
          <w:u w:val="single"/>
        </w:rPr>
        <w:t>requis</w:t>
      </w:r>
      <w:r w:rsidR="00AB5EA1" w:rsidRPr="00802A0D">
        <w:rPr>
          <w:rFonts w:eastAsia="Courier New"/>
        </w:rPr>
        <w:t xml:space="preserve"> : </w:t>
      </w:r>
    </w:p>
    <w:p w14:paraId="1B0341B5" w14:textId="1D965500" w:rsidR="00537FDF" w:rsidRPr="00802A0D" w:rsidRDefault="007172AE" w:rsidP="007172AE">
      <w:pPr>
        <w:pStyle w:val="Paragraphedeliste"/>
        <w:numPr>
          <w:ilvl w:val="0"/>
          <w:numId w:val="2"/>
        </w:numPr>
      </w:pPr>
      <w:r w:rsidRPr="00802A0D">
        <w:t xml:space="preserve">Connaissance des étapes de la démarche d’étude </w:t>
      </w:r>
    </w:p>
    <w:p w14:paraId="58084CF5" w14:textId="6B345690" w:rsidR="007172AE" w:rsidRPr="00802A0D" w:rsidRDefault="007172AE" w:rsidP="007172AE">
      <w:pPr>
        <w:pStyle w:val="Paragraphedeliste"/>
        <w:numPr>
          <w:ilvl w:val="0"/>
          <w:numId w:val="2"/>
        </w:numPr>
      </w:pPr>
      <w:r w:rsidRPr="00802A0D">
        <w:t xml:space="preserve">Notions de santé et </w:t>
      </w:r>
      <w:r w:rsidR="00E73A82">
        <w:t xml:space="preserve">de </w:t>
      </w:r>
      <w:r w:rsidRPr="00802A0D">
        <w:t xml:space="preserve">bien-être social </w:t>
      </w:r>
    </w:p>
    <w:p w14:paraId="74C40948" w14:textId="1FA500AD" w:rsidR="007172AE" w:rsidRPr="00802A0D" w:rsidRDefault="007172AE" w:rsidP="007172AE">
      <w:pPr>
        <w:pStyle w:val="Paragraphedeliste"/>
        <w:numPr>
          <w:ilvl w:val="0"/>
          <w:numId w:val="2"/>
        </w:numPr>
      </w:pPr>
      <w:r w:rsidRPr="00802A0D">
        <w:t>Notion de déterminant</w:t>
      </w:r>
    </w:p>
    <w:p w14:paraId="66FC86EE" w14:textId="77777777" w:rsidR="00537FDF" w:rsidRPr="00802A0D" w:rsidRDefault="00537FDF"/>
    <w:p w14:paraId="00D151ED" w14:textId="77777777" w:rsidR="00537FDF" w:rsidRPr="00802A0D" w:rsidRDefault="00AB5EA1">
      <w:r w:rsidRPr="00802A0D">
        <w:rPr>
          <w:rFonts w:eastAsia="Courier New"/>
          <w:u w:val="single"/>
        </w:rPr>
        <w:t>Contexte</w:t>
      </w:r>
      <w:r w:rsidRPr="00802A0D">
        <w:rPr>
          <w:rFonts w:eastAsia="Courier New"/>
        </w:rPr>
        <w:t xml:space="preserve"> : </w:t>
      </w:r>
    </w:p>
    <w:p w14:paraId="2098368C" w14:textId="0CF58184" w:rsidR="007172AE" w:rsidRPr="00802A0D" w:rsidRDefault="007172AE">
      <w:r w:rsidRPr="00802A0D">
        <w:t>Dans le cadre des missions de l’infirmière et plus précisément les missions de prévention au sein du lycée</w:t>
      </w:r>
      <w:r w:rsidR="00E73A82">
        <w:t>, celle-ci fait appel aux élèves afin qu’ils conçoivent des outils de recueil de données pour enrichir le diagnostic qu’elle a pu conduire elle-même</w:t>
      </w:r>
      <w:r w:rsidRPr="00802A0D">
        <w:t xml:space="preserve">. </w:t>
      </w:r>
      <w:r w:rsidR="00E73A82">
        <w:t xml:space="preserve">Cette enquête se situe dans </w:t>
      </w:r>
      <w:r w:rsidRPr="00802A0D">
        <w:t>le cadre d’une démarche de projet</w:t>
      </w:r>
      <w:r w:rsidR="00E73A82">
        <w:t xml:space="preserve"> qui sera mise en œuvre par l’infirmière en collaboration avec d’autres professionnels suite à l’identification </w:t>
      </w:r>
      <w:r w:rsidRPr="00802A0D">
        <w:t>d’un beso</w:t>
      </w:r>
      <w:r w:rsidR="00E73A82">
        <w:t>in sur un territoire (le lycée).</w:t>
      </w:r>
    </w:p>
    <w:p w14:paraId="40B7F1A3" w14:textId="77777777" w:rsidR="00062F98" w:rsidRPr="00802A0D" w:rsidRDefault="00062F98"/>
    <w:p w14:paraId="763DA54D" w14:textId="2E780AAA" w:rsidR="007172AE" w:rsidRPr="00802A0D" w:rsidRDefault="007172AE" w:rsidP="007172AE">
      <w:r w:rsidRPr="00802A0D">
        <w:rPr>
          <w:rFonts w:eastAsia="Courier New"/>
          <w:u w:val="single"/>
        </w:rPr>
        <w:t>Ressources</w:t>
      </w:r>
      <w:r w:rsidR="00E73A82">
        <w:rPr>
          <w:rFonts w:eastAsia="Courier New"/>
          <w:u w:val="single"/>
        </w:rPr>
        <w:t>/outils</w:t>
      </w:r>
      <w:r w:rsidRPr="00802A0D">
        <w:rPr>
          <w:rFonts w:eastAsia="Courier New"/>
        </w:rPr>
        <w:t xml:space="preserve"> : </w:t>
      </w:r>
    </w:p>
    <w:p w14:paraId="35FB80A5" w14:textId="38C26AFE" w:rsidR="007172AE" w:rsidRPr="00802A0D" w:rsidRDefault="007172AE" w:rsidP="007172AE">
      <w:pPr>
        <w:pStyle w:val="Paragraphedeliste"/>
        <w:numPr>
          <w:ilvl w:val="0"/>
          <w:numId w:val="2"/>
        </w:numPr>
      </w:pPr>
      <w:r w:rsidRPr="00802A0D">
        <w:t xml:space="preserve">Sphinx plus </w:t>
      </w:r>
    </w:p>
    <w:p w14:paraId="7930635F" w14:textId="5C0E9985" w:rsidR="007172AE" w:rsidRPr="00802A0D" w:rsidRDefault="007172AE" w:rsidP="007172AE">
      <w:pPr>
        <w:pStyle w:val="Paragraphedeliste"/>
        <w:numPr>
          <w:ilvl w:val="0"/>
          <w:numId w:val="2"/>
        </w:numPr>
      </w:pPr>
      <w:r w:rsidRPr="00802A0D">
        <w:t xml:space="preserve">Google </w:t>
      </w:r>
      <w:r w:rsidR="006D4317">
        <w:t xml:space="preserve">drive pour le partage de fichiers et Google </w:t>
      </w:r>
      <w:proofErr w:type="spellStart"/>
      <w:r w:rsidR="006D4317">
        <w:t>Form</w:t>
      </w:r>
      <w:r w:rsidR="00A1317E">
        <w:t>s</w:t>
      </w:r>
      <w:proofErr w:type="spellEnd"/>
      <w:r w:rsidR="006D4317">
        <w:t xml:space="preserve"> pour la réalisation et le traitement d’un questionnaire </w:t>
      </w:r>
      <w:r w:rsidRPr="00802A0D">
        <w:t xml:space="preserve"> </w:t>
      </w:r>
    </w:p>
    <w:p w14:paraId="4DC0BDC9" w14:textId="4614306D" w:rsidR="007172AE" w:rsidRPr="00802A0D" w:rsidRDefault="007172AE" w:rsidP="00BE56B5">
      <w:pPr>
        <w:pStyle w:val="Paragraphedeliste"/>
        <w:numPr>
          <w:ilvl w:val="0"/>
          <w:numId w:val="2"/>
        </w:numPr>
      </w:pPr>
      <w:r w:rsidRPr="00802A0D">
        <w:t>Ethnos</w:t>
      </w:r>
    </w:p>
    <w:p w14:paraId="2EE23665" w14:textId="77777777" w:rsidR="007172AE" w:rsidRPr="00802A0D" w:rsidRDefault="007172AE"/>
    <w:p w14:paraId="34588478" w14:textId="77777777" w:rsidR="00537FDF" w:rsidRPr="00802A0D" w:rsidRDefault="00AB5EA1">
      <w:r w:rsidRPr="00802A0D">
        <w:rPr>
          <w:rFonts w:eastAsia="Courier New"/>
          <w:u w:val="single"/>
        </w:rPr>
        <w:t>Modalités de travail</w:t>
      </w:r>
      <w:r w:rsidRPr="00802A0D">
        <w:rPr>
          <w:rFonts w:eastAsia="Courier New"/>
        </w:rPr>
        <w:t xml:space="preserve"> : </w:t>
      </w:r>
    </w:p>
    <w:p w14:paraId="42DEB008" w14:textId="5558F4EB" w:rsidR="00537FDF" w:rsidRPr="00802A0D" w:rsidRDefault="007172AE" w:rsidP="006738AA">
      <w:pPr>
        <w:pStyle w:val="Paragraphedeliste"/>
        <w:numPr>
          <w:ilvl w:val="0"/>
          <w:numId w:val="2"/>
        </w:numPr>
      </w:pPr>
      <w:r w:rsidRPr="00802A0D">
        <w:t xml:space="preserve">Travail par groupe de 3 avec des retours réguliers </w:t>
      </w:r>
      <w:r w:rsidR="00062F98" w:rsidRPr="00802A0D">
        <w:t xml:space="preserve">auprès de l’enseignant. </w:t>
      </w:r>
    </w:p>
    <w:p w14:paraId="6289A3AC" w14:textId="20E07C85" w:rsidR="006738AA" w:rsidRPr="00802A0D" w:rsidRDefault="006738AA" w:rsidP="006738AA">
      <w:pPr>
        <w:pStyle w:val="Paragraphedeliste"/>
        <w:numPr>
          <w:ilvl w:val="0"/>
          <w:numId w:val="2"/>
        </w:numPr>
      </w:pPr>
      <w:r w:rsidRPr="00802A0D">
        <w:t>Travail durant 5 semaines à raison de 3 heures par semaine (hors temps de passation des questionnaires).</w:t>
      </w:r>
    </w:p>
    <w:p w14:paraId="736D23AA" w14:textId="0A3F5F45" w:rsidR="006738AA" w:rsidRPr="00802A0D" w:rsidRDefault="006738AA" w:rsidP="006738AA">
      <w:pPr>
        <w:pStyle w:val="Paragraphedeliste"/>
        <w:numPr>
          <w:ilvl w:val="0"/>
          <w:numId w:val="2"/>
        </w:numPr>
      </w:pPr>
      <w:r w:rsidRPr="00802A0D">
        <w:t>Une implication entre chaque séance en classe sera nécessaire</w:t>
      </w:r>
    </w:p>
    <w:p w14:paraId="741404D6" w14:textId="77777777" w:rsidR="00537FDF" w:rsidRPr="00802A0D" w:rsidRDefault="00537FDF"/>
    <w:p w14:paraId="3F0A6F17" w14:textId="77777777" w:rsidR="00537FDF" w:rsidRPr="00802A0D" w:rsidRDefault="00537FDF"/>
    <w:p w14:paraId="0E54AE2F" w14:textId="77777777" w:rsidR="00537FDF" w:rsidRPr="00802A0D" w:rsidRDefault="00AB5EA1">
      <w:r w:rsidRPr="00802A0D">
        <w:rPr>
          <w:rFonts w:eastAsia="Courier New"/>
          <w:b/>
          <w:u w:val="single"/>
        </w:rPr>
        <w:lastRenderedPageBreak/>
        <w:t>Activités</w:t>
      </w:r>
      <w:r w:rsidRPr="00802A0D">
        <w:rPr>
          <w:rFonts w:eastAsia="Courier New"/>
        </w:rPr>
        <w:t xml:space="preserve"> (dont la production finale) : </w:t>
      </w:r>
    </w:p>
    <w:p w14:paraId="61AAF8F8" w14:textId="77777777" w:rsidR="00537FDF" w:rsidRPr="00802A0D" w:rsidRDefault="00537FDF"/>
    <w:p w14:paraId="2B4DA3DC" w14:textId="590AD738" w:rsidR="00E622BF" w:rsidRDefault="00700563" w:rsidP="00700563">
      <w:pPr>
        <w:numPr>
          <w:ilvl w:val="0"/>
          <w:numId w:val="1"/>
        </w:numPr>
        <w:ind w:hanging="360"/>
        <w:contextualSpacing/>
        <w:rPr>
          <w:rFonts w:eastAsia="Courier New"/>
        </w:rPr>
      </w:pPr>
      <w:r w:rsidRPr="00802A0D">
        <w:rPr>
          <w:rFonts w:eastAsia="Courier New"/>
        </w:rPr>
        <w:t xml:space="preserve"> Elaborer une grille d’entretien en prévision de la rencontre avec l’infirmière. </w:t>
      </w:r>
      <w:r w:rsidRPr="00802A0D">
        <w:rPr>
          <w:rFonts w:eastAsia="Courier New"/>
        </w:rPr>
        <w:br/>
      </w:r>
      <w:r w:rsidRPr="006D4317">
        <w:rPr>
          <w:rFonts w:eastAsia="Courier New"/>
          <w:b/>
        </w:rPr>
        <w:t>OU</w:t>
      </w:r>
      <w:r w:rsidRPr="00802A0D">
        <w:rPr>
          <w:rFonts w:eastAsia="Courier New"/>
        </w:rPr>
        <w:t xml:space="preserve"> </w:t>
      </w:r>
      <w:r w:rsidRPr="00802A0D">
        <w:rPr>
          <w:rFonts w:eastAsia="Courier New"/>
        </w:rPr>
        <w:br/>
        <w:t>Exposé de l’infirmière / un représentant du comité de santé / un responsable de la restauration /</w:t>
      </w:r>
      <w:r w:rsidR="006D4317">
        <w:rPr>
          <w:rFonts w:eastAsia="Courier New"/>
        </w:rPr>
        <w:t xml:space="preserve"> un représentant du CVL /  sur l</w:t>
      </w:r>
      <w:r w:rsidRPr="00802A0D">
        <w:rPr>
          <w:rFonts w:eastAsia="Courier New"/>
        </w:rPr>
        <w:t xml:space="preserve">es besoins au sein du lycée. </w:t>
      </w:r>
    </w:p>
    <w:p w14:paraId="0CA78EEB" w14:textId="77777777" w:rsidR="006D4317" w:rsidRDefault="006D4317" w:rsidP="006D4317">
      <w:pPr>
        <w:ind w:left="720"/>
        <w:contextualSpacing/>
        <w:rPr>
          <w:rFonts w:eastAsia="Courier New"/>
        </w:rPr>
      </w:pPr>
    </w:p>
    <w:p w14:paraId="4062C5DB" w14:textId="0544DC5C" w:rsidR="006D4317" w:rsidRPr="006D4317" w:rsidRDefault="006D4317" w:rsidP="006D4317">
      <w:pPr>
        <w:contextualSpacing/>
        <w:rPr>
          <w:rFonts w:eastAsia="Courier New"/>
          <w:i/>
        </w:rPr>
      </w:pPr>
      <w:r w:rsidRPr="006D4317">
        <w:rPr>
          <w:rFonts w:eastAsia="Courier New"/>
          <w:i/>
          <w:u w:val="single"/>
        </w:rPr>
        <w:t>Remarque de l’inspection</w:t>
      </w:r>
      <w:r w:rsidRPr="006D4317">
        <w:rPr>
          <w:rFonts w:eastAsia="Courier New"/>
          <w:i/>
        </w:rPr>
        <w:t xml:space="preserve"> : Le contexte de cette étude pratique se doit d’être complété pour permettre aux élèves d’élaborer des outils de recueil de données en effectuant de réels </w:t>
      </w:r>
      <w:r>
        <w:rPr>
          <w:rFonts w:eastAsia="Courier New"/>
          <w:i/>
        </w:rPr>
        <w:t>choix par rapport au contexte présenté. E</w:t>
      </w:r>
      <w:r w:rsidRPr="006D4317">
        <w:rPr>
          <w:rFonts w:eastAsia="Courier New"/>
          <w:i/>
        </w:rPr>
        <w:t xml:space="preserve">n amont de cette première partie, il </w:t>
      </w:r>
      <w:r>
        <w:rPr>
          <w:rFonts w:eastAsia="Courier New"/>
          <w:i/>
        </w:rPr>
        <w:t xml:space="preserve">peut s’avérer </w:t>
      </w:r>
      <w:r w:rsidRPr="006D4317">
        <w:rPr>
          <w:rFonts w:eastAsia="Courier New"/>
          <w:i/>
        </w:rPr>
        <w:t>nécessaire de préciser les objectifs de l’entretien qui sera conduit ou ceux des interventions des différents professionnels.</w:t>
      </w:r>
    </w:p>
    <w:p w14:paraId="2C1C4185" w14:textId="77777777" w:rsidR="006D4317" w:rsidRPr="006D4317" w:rsidRDefault="006D4317" w:rsidP="006D4317">
      <w:pPr>
        <w:ind w:left="360"/>
        <w:contextualSpacing/>
        <w:rPr>
          <w:rFonts w:eastAsia="Courier New"/>
          <w:i/>
        </w:rPr>
      </w:pPr>
    </w:p>
    <w:p w14:paraId="5C29B271" w14:textId="0B7270EC" w:rsidR="00812B69" w:rsidRPr="00802A0D" w:rsidRDefault="00BE56B5" w:rsidP="00700563">
      <w:pPr>
        <w:numPr>
          <w:ilvl w:val="0"/>
          <w:numId w:val="1"/>
        </w:numPr>
        <w:ind w:hanging="360"/>
        <w:contextualSpacing/>
        <w:rPr>
          <w:rFonts w:eastAsia="Courier New"/>
        </w:rPr>
      </w:pPr>
      <w:r>
        <w:rPr>
          <w:rFonts w:eastAsia="Courier New"/>
        </w:rPr>
        <w:t xml:space="preserve">Concevoir un </w:t>
      </w:r>
      <w:r w:rsidR="006E665D">
        <w:rPr>
          <w:rFonts w:eastAsia="Courier New"/>
        </w:rPr>
        <w:t>questionnaire</w:t>
      </w:r>
    </w:p>
    <w:p w14:paraId="25BEDFCE" w14:textId="77777777" w:rsidR="00812B69" w:rsidRPr="00802A0D" w:rsidRDefault="00812B69" w:rsidP="00812B69">
      <w:pPr>
        <w:numPr>
          <w:ilvl w:val="1"/>
          <w:numId w:val="1"/>
        </w:numPr>
        <w:ind w:left="1276" w:hanging="164"/>
        <w:contextualSpacing/>
        <w:rPr>
          <w:rFonts w:eastAsia="Courier New"/>
        </w:rPr>
      </w:pPr>
      <w:r w:rsidRPr="00802A0D">
        <w:rPr>
          <w:rFonts w:eastAsia="Courier New"/>
        </w:rPr>
        <w:t xml:space="preserve">Identification de l’échantillon </w:t>
      </w:r>
    </w:p>
    <w:p w14:paraId="740F7127" w14:textId="77777777" w:rsidR="008A3D2A" w:rsidRPr="00802A0D" w:rsidRDefault="008A3D2A" w:rsidP="00812B69">
      <w:pPr>
        <w:numPr>
          <w:ilvl w:val="1"/>
          <w:numId w:val="1"/>
        </w:numPr>
        <w:ind w:left="1276" w:hanging="164"/>
        <w:contextualSpacing/>
        <w:rPr>
          <w:rFonts w:eastAsia="Courier New"/>
        </w:rPr>
      </w:pPr>
      <w:r w:rsidRPr="00802A0D">
        <w:rPr>
          <w:rFonts w:eastAsia="Courier New"/>
        </w:rPr>
        <w:t xml:space="preserve">Caractéristiques de l’enquête </w:t>
      </w:r>
    </w:p>
    <w:p w14:paraId="73A68862" w14:textId="248AEA07" w:rsidR="008A3D2A" w:rsidRPr="00802A0D" w:rsidRDefault="00BE56B5" w:rsidP="00812B69">
      <w:pPr>
        <w:numPr>
          <w:ilvl w:val="1"/>
          <w:numId w:val="1"/>
        </w:numPr>
        <w:ind w:left="1276" w:hanging="164"/>
        <w:contextualSpacing/>
        <w:rPr>
          <w:rFonts w:eastAsia="Courier New"/>
        </w:rPr>
      </w:pPr>
      <w:r>
        <w:rPr>
          <w:rFonts w:eastAsia="Courier New"/>
        </w:rPr>
        <w:t>Ré</w:t>
      </w:r>
      <w:r w:rsidR="008A3D2A" w:rsidRPr="00802A0D">
        <w:rPr>
          <w:rFonts w:eastAsia="Courier New"/>
        </w:rPr>
        <w:t xml:space="preserve">flexion </w:t>
      </w:r>
      <w:r>
        <w:rPr>
          <w:rFonts w:eastAsia="Courier New"/>
        </w:rPr>
        <w:t xml:space="preserve">sur les </w:t>
      </w:r>
      <w:r w:rsidR="008A3D2A" w:rsidRPr="00802A0D">
        <w:rPr>
          <w:rFonts w:eastAsia="Courier New"/>
        </w:rPr>
        <w:t>modalité</w:t>
      </w:r>
      <w:r>
        <w:rPr>
          <w:rFonts w:eastAsia="Courier New"/>
        </w:rPr>
        <w:t>s</w:t>
      </w:r>
      <w:r w:rsidR="008A3D2A" w:rsidRPr="00802A0D">
        <w:rPr>
          <w:rFonts w:eastAsia="Courier New"/>
        </w:rPr>
        <w:t xml:space="preserve"> d’administration </w:t>
      </w:r>
    </w:p>
    <w:p w14:paraId="45BC69D8" w14:textId="561AAF4F" w:rsidR="008A3D2A" w:rsidRPr="00802A0D" w:rsidRDefault="006D4317" w:rsidP="00812B69">
      <w:pPr>
        <w:numPr>
          <w:ilvl w:val="1"/>
          <w:numId w:val="1"/>
        </w:numPr>
        <w:ind w:left="1276" w:hanging="164"/>
        <w:contextualSpacing/>
        <w:rPr>
          <w:rFonts w:eastAsia="Courier New"/>
        </w:rPr>
      </w:pPr>
      <w:r>
        <w:rPr>
          <w:rFonts w:eastAsia="Courier New"/>
        </w:rPr>
        <w:t>Réalisation</w:t>
      </w:r>
      <w:r w:rsidR="008A3D2A" w:rsidRPr="00802A0D">
        <w:rPr>
          <w:rFonts w:eastAsia="Courier New"/>
        </w:rPr>
        <w:t xml:space="preserve"> du questionnaire </w:t>
      </w:r>
    </w:p>
    <w:p w14:paraId="640CBD11" w14:textId="77777777" w:rsidR="008A3D2A" w:rsidRPr="00802A0D" w:rsidRDefault="008A3D2A" w:rsidP="00812B69">
      <w:pPr>
        <w:numPr>
          <w:ilvl w:val="1"/>
          <w:numId w:val="1"/>
        </w:numPr>
        <w:ind w:left="1276" w:hanging="164"/>
        <w:contextualSpacing/>
        <w:rPr>
          <w:rFonts w:eastAsia="Courier New"/>
        </w:rPr>
      </w:pPr>
      <w:r w:rsidRPr="00802A0D">
        <w:rPr>
          <w:rFonts w:eastAsia="Courier New"/>
        </w:rPr>
        <w:t xml:space="preserve">Test </w:t>
      </w:r>
    </w:p>
    <w:p w14:paraId="3207F5FB" w14:textId="0040D162" w:rsidR="008A3D2A" w:rsidRDefault="00BE56B5" w:rsidP="00812B69">
      <w:pPr>
        <w:numPr>
          <w:ilvl w:val="1"/>
          <w:numId w:val="1"/>
        </w:numPr>
        <w:ind w:left="1276" w:hanging="164"/>
        <w:contextualSpacing/>
        <w:rPr>
          <w:rFonts w:eastAsia="Courier New"/>
        </w:rPr>
      </w:pPr>
      <w:r>
        <w:rPr>
          <w:rFonts w:eastAsia="Courier New"/>
        </w:rPr>
        <w:t xml:space="preserve">   </w:t>
      </w:r>
      <w:r w:rsidR="008A3D2A" w:rsidRPr="00802A0D">
        <w:rPr>
          <w:rFonts w:eastAsia="Courier New"/>
        </w:rPr>
        <w:t xml:space="preserve">Passation </w:t>
      </w:r>
    </w:p>
    <w:p w14:paraId="46E06B5C" w14:textId="77777777" w:rsidR="00BE56B5" w:rsidRPr="00802A0D" w:rsidRDefault="00BE56B5" w:rsidP="00BE56B5">
      <w:pPr>
        <w:ind w:left="1276"/>
        <w:contextualSpacing/>
        <w:rPr>
          <w:rFonts w:eastAsia="Courier New"/>
        </w:rPr>
      </w:pPr>
    </w:p>
    <w:p w14:paraId="74190C44" w14:textId="1B8CCF03" w:rsidR="008A3D2A" w:rsidRPr="00802A0D" w:rsidRDefault="00BE56B5" w:rsidP="008A3D2A">
      <w:pPr>
        <w:rPr>
          <w:rFonts w:eastAsia="Courier New"/>
        </w:rPr>
      </w:pPr>
      <w:r w:rsidRPr="00BE56B5">
        <w:rPr>
          <w:rFonts w:eastAsia="Courier New"/>
          <w:u w:val="single"/>
        </w:rPr>
        <w:t>Remarque</w:t>
      </w:r>
      <w:r>
        <w:rPr>
          <w:rFonts w:eastAsia="Courier New"/>
          <w:u w:val="single"/>
        </w:rPr>
        <w:t> :</w:t>
      </w:r>
      <w:r w:rsidR="008A3D2A" w:rsidRPr="00BE56B5">
        <w:rPr>
          <w:rFonts w:eastAsia="Courier New"/>
          <w:u w:val="single"/>
        </w:rPr>
        <w:br/>
      </w:r>
      <w:r w:rsidR="008A3D2A" w:rsidRPr="00802A0D">
        <w:rPr>
          <w:rFonts w:eastAsia="Courier New"/>
        </w:rPr>
        <w:t xml:space="preserve">Possibilité d’élaborer le questionnaire sur </w:t>
      </w:r>
      <w:proofErr w:type="spellStart"/>
      <w:r w:rsidR="008A3D2A" w:rsidRPr="00802A0D">
        <w:rPr>
          <w:rFonts w:eastAsia="Courier New"/>
        </w:rPr>
        <w:t>google</w:t>
      </w:r>
      <w:proofErr w:type="spellEnd"/>
      <w:r w:rsidR="008A3D2A" w:rsidRPr="00802A0D">
        <w:rPr>
          <w:rFonts w:eastAsia="Courier New"/>
        </w:rPr>
        <w:t xml:space="preserve"> </w:t>
      </w:r>
      <w:proofErr w:type="spellStart"/>
      <w:r w:rsidR="008A3D2A" w:rsidRPr="00802A0D">
        <w:rPr>
          <w:rFonts w:eastAsia="Courier New"/>
        </w:rPr>
        <w:t>forms</w:t>
      </w:r>
      <w:proofErr w:type="spellEnd"/>
      <w:r w:rsidR="008A3D2A" w:rsidRPr="00802A0D">
        <w:rPr>
          <w:rFonts w:eastAsia="Courier New"/>
        </w:rPr>
        <w:t xml:space="preserve"> et de </w:t>
      </w:r>
      <w:r w:rsidR="006D4317">
        <w:rPr>
          <w:rFonts w:eastAsia="Courier New"/>
        </w:rPr>
        <w:t>l’administrer sous format numérique.</w:t>
      </w:r>
    </w:p>
    <w:p w14:paraId="7FF88569" w14:textId="77777777" w:rsidR="008A3D2A" w:rsidRPr="00802A0D" w:rsidRDefault="008A3D2A" w:rsidP="008A3D2A">
      <w:pPr>
        <w:ind w:left="1276"/>
        <w:contextualSpacing/>
        <w:rPr>
          <w:rFonts w:eastAsia="Courier New"/>
        </w:rPr>
      </w:pPr>
    </w:p>
    <w:p w14:paraId="795CB1AC" w14:textId="03EE5FF1" w:rsidR="008A3D2A" w:rsidRPr="00802A0D" w:rsidRDefault="008A3D2A" w:rsidP="008A3D2A">
      <w:pPr>
        <w:numPr>
          <w:ilvl w:val="0"/>
          <w:numId w:val="1"/>
        </w:numPr>
        <w:ind w:hanging="360"/>
        <w:contextualSpacing/>
        <w:rPr>
          <w:rFonts w:eastAsia="Courier New"/>
        </w:rPr>
      </w:pPr>
      <w:r w:rsidRPr="00802A0D">
        <w:rPr>
          <w:rFonts w:eastAsia="Courier New"/>
        </w:rPr>
        <w:t xml:space="preserve">Traiter et analyser </w:t>
      </w:r>
      <w:r w:rsidR="00BE56B5">
        <w:rPr>
          <w:rFonts w:eastAsia="Courier New"/>
        </w:rPr>
        <w:t>l</w:t>
      </w:r>
      <w:r w:rsidRPr="00802A0D">
        <w:rPr>
          <w:rFonts w:eastAsia="Courier New"/>
        </w:rPr>
        <w:t>es données recueillies</w:t>
      </w:r>
    </w:p>
    <w:p w14:paraId="611745EA" w14:textId="0237AC3B" w:rsidR="00C94063" w:rsidRPr="00802A0D" w:rsidRDefault="00BE56B5" w:rsidP="008A3D2A">
      <w:pPr>
        <w:numPr>
          <w:ilvl w:val="0"/>
          <w:numId w:val="1"/>
        </w:numPr>
        <w:ind w:hanging="360"/>
        <w:contextualSpacing/>
        <w:rPr>
          <w:rFonts w:eastAsia="Courier New"/>
        </w:rPr>
      </w:pPr>
      <w:r>
        <w:rPr>
          <w:rFonts w:eastAsia="Courier New"/>
        </w:rPr>
        <w:t xml:space="preserve">Présenter les </w:t>
      </w:r>
      <w:r w:rsidR="00C94063" w:rsidRPr="00802A0D">
        <w:rPr>
          <w:rFonts w:eastAsia="Courier New"/>
        </w:rPr>
        <w:t xml:space="preserve">résultats des études à l’infirmière dans un rapport </w:t>
      </w:r>
    </w:p>
    <w:p w14:paraId="65DF6629" w14:textId="484ED2B8" w:rsidR="00C94063" w:rsidRPr="00802A0D" w:rsidRDefault="00C94063" w:rsidP="008A3D2A">
      <w:pPr>
        <w:numPr>
          <w:ilvl w:val="0"/>
          <w:numId w:val="1"/>
        </w:numPr>
        <w:ind w:hanging="360"/>
        <w:contextualSpacing/>
        <w:rPr>
          <w:rFonts w:eastAsia="Courier New"/>
        </w:rPr>
      </w:pPr>
      <w:r w:rsidRPr="00802A0D">
        <w:rPr>
          <w:rFonts w:eastAsia="Courier New"/>
        </w:rPr>
        <w:t>Intervention de l’infirmière pour présenter l’uti</w:t>
      </w:r>
      <w:r w:rsidR="00BE56B5">
        <w:rPr>
          <w:rFonts w:eastAsia="Courier New"/>
        </w:rPr>
        <w:t>l</w:t>
      </w:r>
      <w:r w:rsidRPr="00802A0D">
        <w:rPr>
          <w:rFonts w:eastAsia="Courier New"/>
        </w:rPr>
        <w:t>is</w:t>
      </w:r>
      <w:r w:rsidR="00BE56B5">
        <w:rPr>
          <w:rFonts w:eastAsia="Courier New"/>
        </w:rPr>
        <w:t>ation des résultats de l’étude dans le cadre de la</w:t>
      </w:r>
      <w:r w:rsidRPr="00802A0D">
        <w:rPr>
          <w:rFonts w:eastAsia="Courier New"/>
        </w:rPr>
        <w:t xml:space="preserve"> </w:t>
      </w:r>
      <w:r w:rsidR="00BE56B5">
        <w:rPr>
          <w:rFonts w:eastAsia="Courier New"/>
        </w:rPr>
        <w:t>mise en place d’actions de pré</w:t>
      </w:r>
      <w:r w:rsidRPr="00802A0D">
        <w:rPr>
          <w:rFonts w:eastAsia="Courier New"/>
        </w:rPr>
        <w:t>vention, ....</w:t>
      </w:r>
    </w:p>
    <w:p w14:paraId="2476B724" w14:textId="77777777" w:rsidR="008A3D2A" w:rsidRPr="00E73A82" w:rsidRDefault="008A3D2A" w:rsidP="008A3D2A">
      <w:pPr>
        <w:contextualSpacing/>
        <w:rPr>
          <w:rFonts w:eastAsia="Courier New"/>
          <w:i/>
        </w:rPr>
      </w:pPr>
    </w:p>
    <w:p w14:paraId="01CF23FB" w14:textId="7F06F116" w:rsidR="004D5E0B" w:rsidRPr="004D5E0B" w:rsidRDefault="00E73A82" w:rsidP="008A3D2A">
      <w:pPr>
        <w:contextualSpacing/>
        <w:rPr>
          <w:rFonts w:eastAsia="Courier New"/>
          <w:b/>
        </w:rPr>
      </w:pPr>
      <w:r w:rsidRPr="00E73A82">
        <w:rPr>
          <w:rFonts w:eastAsia="Courier New"/>
          <w:i/>
          <w:u w:val="single"/>
        </w:rPr>
        <w:t>Remarque de l’inspection</w:t>
      </w:r>
      <w:r w:rsidRPr="00E73A82">
        <w:rPr>
          <w:rFonts w:eastAsia="Courier New"/>
          <w:i/>
        </w:rPr>
        <w:t xml:space="preserve"> : une justification des outils utilisés et des choix </w:t>
      </w:r>
      <w:r>
        <w:rPr>
          <w:rFonts w:eastAsia="Courier New"/>
          <w:i/>
        </w:rPr>
        <w:t xml:space="preserve">réalisés </w:t>
      </w:r>
      <w:r w:rsidRPr="00E73A82">
        <w:rPr>
          <w:rFonts w:eastAsia="Courier New"/>
          <w:i/>
        </w:rPr>
        <w:t xml:space="preserve">lors de la conception de ceux-ci </w:t>
      </w:r>
      <w:r w:rsidR="006D4317">
        <w:rPr>
          <w:rFonts w:eastAsia="Courier New"/>
          <w:i/>
        </w:rPr>
        <w:t>doit</w:t>
      </w:r>
      <w:r w:rsidRPr="00E73A82">
        <w:rPr>
          <w:rFonts w:eastAsia="Courier New"/>
          <w:i/>
        </w:rPr>
        <w:t xml:space="preserve"> compléter cette activité très pratique. </w:t>
      </w:r>
    </w:p>
    <w:sectPr w:rsidR="004D5E0B" w:rsidRPr="004D5E0B" w:rsidSect="00D90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67" w:right="1440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170E8" w14:textId="77777777" w:rsidR="00477F14" w:rsidRDefault="00477F14" w:rsidP="000A3DED">
      <w:pPr>
        <w:spacing w:line="240" w:lineRule="auto"/>
      </w:pPr>
      <w:r>
        <w:separator/>
      </w:r>
    </w:p>
  </w:endnote>
  <w:endnote w:type="continuationSeparator" w:id="0">
    <w:p w14:paraId="78B16419" w14:textId="77777777" w:rsidR="00477F14" w:rsidRDefault="00477F14" w:rsidP="000A3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D356" w14:textId="77777777" w:rsidR="000A3DED" w:rsidRDefault="000A3D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8B914" w14:textId="77777777" w:rsidR="000A3DED" w:rsidRDefault="000A3D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8390" w14:textId="77777777" w:rsidR="000A3DED" w:rsidRDefault="000A3D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A7FA7" w14:textId="77777777" w:rsidR="00477F14" w:rsidRDefault="00477F14" w:rsidP="000A3DED">
      <w:pPr>
        <w:spacing w:line="240" w:lineRule="auto"/>
      </w:pPr>
      <w:r>
        <w:separator/>
      </w:r>
    </w:p>
  </w:footnote>
  <w:footnote w:type="continuationSeparator" w:id="0">
    <w:p w14:paraId="18A7CF9E" w14:textId="77777777" w:rsidR="00477F14" w:rsidRDefault="00477F14" w:rsidP="000A3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7E7F" w14:textId="264ECF10" w:rsidR="000A3DED" w:rsidRDefault="00477F14">
    <w:pPr>
      <w:pStyle w:val="En-tte"/>
    </w:pPr>
    <w:r>
      <w:rPr>
        <w:noProof/>
      </w:rPr>
      <w:pict w14:anchorId="4848A7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318419" o:spid="_x0000_s2050" type="#_x0000_t136" style="position:absolute;margin-left:0;margin-top:0;width:572.8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1EDD" w14:textId="055E1757" w:rsidR="000A3DED" w:rsidRDefault="00477F14">
    <w:pPr>
      <w:pStyle w:val="En-tte"/>
    </w:pPr>
    <w:r>
      <w:rPr>
        <w:noProof/>
      </w:rPr>
      <w:pict w14:anchorId="5EE4AA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318420" o:spid="_x0000_s2051" type="#_x0000_t136" style="position:absolute;margin-left:0;margin-top:0;width:572.8pt;height:63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B03C" w14:textId="70D45134" w:rsidR="000A3DED" w:rsidRDefault="00477F14">
    <w:pPr>
      <w:pStyle w:val="En-tte"/>
    </w:pPr>
    <w:r>
      <w:rPr>
        <w:noProof/>
      </w:rPr>
      <w:pict w14:anchorId="648581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318418" o:spid="_x0000_s2049" type="#_x0000_t136" style="position:absolute;margin-left:0;margin-top:0;width:572.8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10DC"/>
    <w:multiLevelType w:val="multilevel"/>
    <w:tmpl w:val="FB4070FA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78191E3D"/>
    <w:multiLevelType w:val="hybridMultilevel"/>
    <w:tmpl w:val="4614CE5C"/>
    <w:lvl w:ilvl="0" w:tplc="D784A1F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F"/>
    <w:rsid w:val="00062F98"/>
    <w:rsid w:val="000A3DED"/>
    <w:rsid w:val="002C4516"/>
    <w:rsid w:val="00317E1A"/>
    <w:rsid w:val="00321A56"/>
    <w:rsid w:val="00386D55"/>
    <w:rsid w:val="003F468A"/>
    <w:rsid w:val="00477F14"/>
    <w:rsid w:val="004D5E0B"/>
    <w:rsid w:val="00511984"/>
    <w:rsid w:val="005216E4"/>
    <w:rsid w:val="00537FDF"/>
    <w:rsid w:val="00673180"/>
    <w:rsid w:val="006738AA"/>
    <w:rsid w:val="006D4317"/>
    <w:rsid w:val="006E665D"/>
    <w:rsid w:val="00700563"/>
    <w:rsid w:val="007172AE"/>
    <w:rsid w:val="00783FC4"/>
    <w:rsid w:val="00787A03"/>
    <w:rsid w:val="007964F7"/>
    <w:rsid w:val="00802A0D"/>
    <w:rsid w:val="00812B69"/>
    <w:rsid w:val="008A3D2A"/>
    <w:rsid w:val="00A1317E"/>
    <w:rsid w:val="00AB5EA1"/>
    <w:rsid w:val="00BE56B5"/>
    <w:rsid w:val="00C94063"/>
    <w:rsid w:val="00D53CE1"/>
    <w:rsid w:val="00D9059F"/>
    <w:rsid w:val="00DF2459"/>
    <w:rsid w:val="00E622BF"/>
    <w:rsid w:val="00E73A82"/>
    <w:rsid w:val="00F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C5FA651"/>
  <w15:docId w15:val="{C947B880-6585-4874-800C-BEED7222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386D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6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65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E6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66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66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6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665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A3D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DED"/>
  </w:style>
  <w:style w:type="paragraph" w:styleId="Pieddepage">
    <w:name w:val="footer"/>
    <w:basedOn w:val="Normal"/>
    <w:link w:val="PieddepageCar"/>
    <w:uiPriority w:val="99"/>
    <w:unhideWhenUsed/>
    <w:rsid w:val="000A3D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Poppsy_pop annaunique</cp:lastModifiedBy>
  <cp:revision>2</cp:revision>
  <dcterms:created xsi:type="dcterms:W3CDTF">2016-12-12T17:09:00Z</dcterms:created>
  <dcterms:modified xsi:type="dcterms:W3CDTF">2016-12-12T17:09:00Z</dcterms:modified>
</cp:coreProperties>
</file>